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8D8" w:rsidRDefault="00117DB8">
      <w:pPr>
        <w:rPr>
          <w:rFonts w:ascii="Times New Roman" w:hAnsi="Times New Roman" w:cs="Times New Roman"/>
          <w:b/>
          <w:smallCaps/>
        </w:rPr>
      </w:pPr>
      <w:r w:rsidRPr="00117DB8">
        <w:rPr>
          <w:rFonts w:ascii="Times New Roman" w:hAnsi="Times New Roman" w:cs="Times New Roman"/>
          <w:b/>
          <w:smallCaps/>
        </w:rPr>
        <w:t>Major Works Covered in AP Lit/Comp 2016-2017</w:t>
      </w:r>
    </w:p>
    <w:p w:rsidR="00117DB8" w:rsidRDefault="00117DB8">
      <w:pPr>
        <w:rPr>
          <w:rFonts w:ascii="Times New Roman" w:hAnsi="Times New Roman" w:cs="Times New Roman"/>
          <w:b/>
          <w:smallCaps/>
        </w:rPr>
      </w:pPr>
    </w:p>
    <w:p w:rsidR="00117DB8" w:rsidRDefault="00117DB8">
      <w:pPr>
        <w:rPr>
          <w:rFonts w:ascii="Times New Roman" w:hAnsi="Times New Roman" w:cs="Times New Roman"/>
        </w:rPr>
      </w:pPr>
      <w:r w:rsidRPr="00536B18">
        <w:rPr>
          <w:rFonts w:ascii="Times New Roman" w:hAnsi="Times New Roman" w:cs="Times New Roman"/>
          <w:b/>
          <w:i/>
        </w:rPr>
        <w:t>Jane Eyre</w:t>
      </w:r>
      <w:r>
        <w:rPr>
          <w:rFonts w:ascii="Times New Roman" w:hAnsi="Times New Roman" w:cs="Times New Roman"/>
        </w:rPr>
        <w:t xml:space="preserve"> by Charlotte Bronte (1847) Gothic novel</w:t>
      </w:r>
    </w:p>
    <w:p w:rsidR="00117DB8" w:rsidRDefault="00117DB8">
      <w:pPr>
        <w:rPr>
          <w:rFonts w:ascii="Times New Roman" w:hAnsi="Times New Roman" w:cs="Times New Roman"/>
        </w:rPr>
      </w:pPr>
      <w:r w:rsidRPr="001C13C9">
        <w:rPr>
          <w:rFonts w:ascii="Times New Roman" w:hAnsi="Times New Roman" w:cs="Times New Roman"/>
          <w:b/>
        </w:rPr>
        <w:t>Style</w:t>
      </w:r>
      <w:r>
        <w:rPr>
          <w:rFonts w:ascii="Times New Roman" w:hAnsi="Times New Roman" w:cs="Times New Roman"/>
        </w:rPr>
        <w:t xml:space="preserve"> – Concise, but not oversimplified, Bronte writes in the refined style of someone well-educated. </w:t>
      </w:r>
    </w:p>
    <w:p w:rsidR="00117DB8" w:rsidRDefault="00117DB8">
      <w:pPr>
        <w:rPr>
          <w:rFonts w:ascii="Times New Roman" w:hAnsi="Times New Roman" w:cs="Times New Roman"/>
        </w:rPr>
      </w:pPr>
      <w:r w:rsidRPr="001C13C9">
        <w:rPr>
          <w:rFonts w:ascii="Times New Roman" w:hAnsi="Times New Roman" w:cs="Times New Roman"/>
          <w:b/>
        </w:rPr>
        <w:t>Tone</w:t>
      </w:r>
      <w:r>
        <w:rPr>
          <w:rFonts w:ascii="Times New Roman" w:hAnsi="Times New Roman" w:cs="Times New Roman"/>
        </w:rPr>
        <w:t xml:space="preserve"> – Bronte wrote it as a narrative autobiography and, thus, the voice reveals much of Bronte’s personal criticisms of Victorian life.</w:t>
      </w:r>
    </w:p>
    <w:p w:rsidR="00117DB8" w:rsidRDefault="00117DB8">
      <w:pPr>
        <w:rPr>
          <w:rFonts w:ascii="Times New Roman" w:hAnsi="Times New Roman" w:cs="Times New Roman"/>
        </w:rPr>
      </w:pPr>
      <w:r w:rsidRPr="001C13C9">
        <w:rPr>
          <w:rFonts w:ascii="Times New Roman" w:hAnsi="Times New Roman" w:cs="Times New Roman"/>
          <w:b/>
        </w:rPr>
        <w:t>Symbols</w:t>
      </w:r>
      <w:r>
        <w:rPr>
          <w:rFonts w:ascii="Times New Roman" w:hAnsi="Times New Roman" w:cs="Times New Roman"/>
        </w:rPr>
        <w:t xml:space="preserve"> – The Red room (Hell, the womb), </w:t>
      </w:r>
      <w:r w:rsidR="001C13C9">
        <w:rPr>
          <w:rFonts w:ascii="Times New Roman" w:hAnsi="Times New Roman" w:cs="Times New Roman"/>
        </w:rPr>
        <w:t>porridge (humility, degradation), fire (sexual desire, destruction), ice (Jane’s desire to be less passionate), the splintered tree (portends Jane and Rochester’s divide, can be compared to the new life Jane brings back to Rochester), “The Madwoman in the Attic” (the locking away of a woman’s passions or true feelings)</w:t>
      </w:r>
    </w:p>
    <w:p w:rsidR="001C13C9" w:rsidRDefault="001C13C9">
      <w:pPr>
        <w:rPr>
          <w:rFonts w:ascii="Times New Roman" w:hAnsi="Times New Roman" w:cs="Times New Roman"/>
        </w:rPr>
      </w:pPr>
      <w:r>
        <w:rPr>
          <w:rFonts w:ascii="Times New Roman" w:hAnsi="Times New Roman" w:cs="Times New Roman"/>
          <w:b/>
        </w:rPr>
        <w:t>Theme</w:t>
      </w:r>
      <w:r>
        <w:rPr>
          <w:rFonts w:ascii="Times New Roman" w:hAnsi="Times New Roman" w:cs="Times New Roman"/>
        </w:rPr>
        <w:t xml:space="preserve"> – The struggle to find family, but remain independent</w:t>
      </w:r>
    </w:p>
    <w:p w:rsidR="00536B18" w:rsidRDefault="0086698A" w:rsidP="0086698A">
      <w:pPr>
        <w:jc w:val="center"/>
        <w:rPr>
          <w:rFonts w:ascii="Times New Roman" w:hAnsi="Times New Roman" w:cs="Times New Roman"/>
        </w:rPr>
      </w:pPr>
      <w:r>
        <w:rPr>
          <w:rFonts w:ascii="Times New Roman" w:hAnsi="Times New Roman" w:cs="Times New Roman"/>
        </w:rPr>
        <w:t>§</w:t>
      </w:r>
      <w:r>
        <w:rPr>
          <w:rFonts w:ascii="Times New Roman" w:hAnsi="Times New Roman" w:cs="Times New Roman"/>
        </w:rPr>
        <w:t>§§</w:t>
      </w:r>
    </w:p>
    <w:p w:rsidR="00536B18" w:rsidRDefault="00536B18">
      <w:pPr>
        <w:rPr>
          <w:rFonts w:ascii="Times New Roman" w:hAnsi="Times New Roman" w:cs="Times New Roman"/>
        </w:rPr>
      </w:pPr>
      <w:r>
        <w:rPr>
          <w:rFonts w:ascii="Times New Roman" w:hAnsi="Times New Roman" w:cs="Times New Roman"/>
          <w:b/>
          <w:i/>
        </w:rPr>
        <w:t>Candide</w:t>
      </w:r>
      <w:r>
        <w:rPr>
          <w:rFonts w:ascii="Times New Roman" w:hAnsi="Times New Roman" w:cs="Times New Roman"/>
        </w:rPr>
        <w:t xml:space="preserve"> by Voltaire (1755) Philosophical fiction, satire, Bildungsroman</w:t>
      </w:r>
    </w:p>
    <w:p w:rsidR="0086698A" w:rsidRDefault="0086698A">
      <w:pPr>
        <w:rPr>
          <w:rFonts w:ascii="Times New Roman" w:hAnsi="Times New Roman" w:cs="Times New Roman"/>
        </w:rPr>
      </w:pPr>
      <w:r>
        <w:rPr>
          <w:rFonts w:ascii="Times New Roman" w:hAnsi="Times New Roman" w:cs="Times New Roman"/>
          <w:b/>
        </w:rPr>
        <w:t xml:space="preserve">Style – </w:t>
      </w:r>
      <w:r>
        <w:rPr>
          <w:rFonts w:ascii="Times New Roman" w:hAnsi="Times New Roman" w:cs="Times New Roman"/>
        </w:rPr>
        <w:t>Simplistic style, straightforward</w:t>
      </w:r>
    </w:p>
    <w:p w:rsidR="0086698A" w:rsidRDefault="0086698A">
      <w:pPr>
        <w:rPr>
          <w:rFonts w:ascii="Times New Roman" w:hAnsi="Times New Roman" w:cs="Times New Roman"/>
        </w:rPr>
      </w:pPr>
      <w:r>
        <w:rPr>
          <w:rFonts w:ascii="Times New Roman" w:hAnsi="Times New Roman" w:cs="Times New Roman"/>
          <w:b/>
        </w:rPr>
        <w:t xml:space="preserve">Tone – </w:t>
      </w:r>
      <w:r>
        <w:rPr>
          <w:rFonts w:ascii="Times New Roman" w:hAnsi="Times New Roman" w:cs="Times New Roman"/>
        </w:rPr>
        <w:t>Ironic, understated, sarcastic, hilarious</w:t>
      </w:r>
    </w:p>
    <w:p w:rsidR="0086698A" w:rsidRDefault="0086698A">
      <w:pPr>
        <w:rPr>
          <w:rFonts w:ascii="Times New Roman" w:hAnsi="Times New Roman" w:cs="Times New Roman"/>
        </w:rPr>
      </w:pPr>
      <w:r>
        <w:rPr>
          <w:rFonts w:ascii="Times New Roman" w:hAnsi="Times New Roman" w:cs="Times New Roman"/>
          <w:b/>
        </w:rPr>
        <w:t xml:space="preserve">Symbols – </w:t>
      </w:r>
      <w:r>
        <w:rPr>
          <w:rFonts w:ascii="Times New Roman" w:hAnsi="Times New Roman" w:cs="Times New Roman"/>
        </w:rPr>
        <w:t>Gardens/</w:t>
      </w:r>
      <w:r w:rsidR="001253A0">
        <w:rPr>
          <w:rFonts w:ascii="Times New Roman" w:hAnsi="Times New Roman" w:cs="Times New Roman"/>
        </w:rPr>
        <w:t xml:space="preserve">gardening (Garden of Eden, sex, success, peace), </w:t>
      </w:r>
      <w:proofErr w:type="spellStart"/>
      <w:r w:rsidR="001253A0">
        <w:rPr>
          <w:rFonts w:ascii="Times New Roman" w:hAnsi="Times New Roman" w:cs="Times New Roman"/>
        </w:rPr>
        <w:t>Pangloss</w:t>
      </w:r>
      <w:proofErr w:type="spellEnd"/>
      <w:r w:rsidR="001253A0">
        <w:rPr>
          <w:rFonts w:ascii="Times New Roman" w:hAnsi="Times New Roman" w:cs="Times New Roman"/>
        </w:rPr>
        <w:t xml:space="preserve"> (blind optimism and baseless speculation), earthquake (God’s indifference), travel (the broadening of one’s horizons, the prejudices of man)</w:t>
      </w:r>
    </w:p>
    <w:p w:rsidR="001253A0" w:rsidRDefault="001253A0">
      <w:pPr>
        <w:rPr>
          <w:rFonts w:ascii="Times New Roman" w:hAnsi="Times New Roman" w:cs="Times New Roman"/>
        </w:rPr>
      </w:pPr>
      <w:r>
        <w:rPr>
          <w:rFonts w:ascii="Times New Roman" w:hAnsi="Times New Roman" w:cs="Times New Roman"/>
          <w:b/>
        </w:rPr>
        <w:t>Themes</w:t>
      </w:r>
      <w:r>
        <w:rPr>
          <w:rFonts w:ascii="Times New Roman" w:hAnsi="Times New Roman" w:cs="Times New Roman"/>
        </w:rPr>
        <w:t xml:space="preserve"> – Optimism’s folly, the hypocrisy of religion, wealth corrupts, uselessness of philosophical speculation</w:t>
      </w:r>
    </w:p>
    <w:p w:rsidR="001253A0" w:rsidRDefault="001253A0" w:rsidP="001253A0">
      <w:pPr>
        <w:jc w:val="center"/>
        <w:rPr>
          <w:rFonts w:ascii="Times New Roman" w:hAnsi="Times New Roman" w:cs="Times New Roman"/>
        </w:rPr>
      </w:pPr>
      <w:r>
        <w:rPr>
          <w:rFonts w:ascii="Times New Roman" w:hAnsi="Times New Roman" w:cs="Times New Roman"/>
        </w:rPr>
        <w:t>§§§</w:t>
      </w:r>
    </w:p>
    <w:p w:rsidR="001253A0" w:rsidRDefault="001253A0">
      <w:pPr>
        <w:rPr>
          <w:rFonts w:ascii="Times New Roman" w:hAnsi="Times New Roman" w:cs="Times New Roman"/>
        </w:rPr>
      </w:pPr>
      <w:r>
        <w:rPr>
          <w:rFonts w:ascii="Times New Roman" w:hAnsi="Times New Roman" w:cs="Times New Roman"/>
          <w:b/>
          <w:i/>
        </w:rPr>
        <w:t>Invisible Man</w:t>
      </w:r>
      <w:r>
        <w:rPr>
          <w:rFonts w:ascii="Times New Roman" w:hAnsi="Times New Roman" w:cs="Times New Roman"/>
          <w:b/>
        </w:rPr>
        <w:t xml:space="preserve"> </w:t>
      </w:r>
      <w:r>
        <w:rPr>
          <w:rFonts w:ascii="Times New Roman" w:hAnsi="Times New Roman" w:cs="Times New Roman"/>
        </w:rPr>
        <w:t>by Ralph Ellison (1952) Bildungsroman, African-American literature, social commentary</w:t>
      </w:r>
    </w:p>
    <w:p w:rsidR="001253A0" w:rsidRDefault="001253A0">
      <w:pPr>
        <w:rPr>
          <w:rFonts w:ascii="Times New Roman" w:hAnsi="Times New Roman" w:cs="Times New Roman"/>
        </w:rPr>
      </w:pPr>
      <w:r>
        <w:rPr>
          <w:rFonts w:ascii="Times New Roman" w:hAnsi="Times New Roman" w:cs="Times New Roman"/>
          <w:b/>
        </w:rPr>
        <w:t>Style</w:t>
      </w:r>
      <w:r>
        <w:rPr>
          <w:rFonts w:ascii="Times New Roman" w:hAnsi="Times New Roman" w:cs="Times New Roman"/>
        </w:rPr>
        <w:t xml:space="preserve"> </w:t>
      </w:r>
      <w:r>
        <w:rPr>
          <w:rFonts w:ascii="Times New Roman" w:hAnsi="Times New Roman" w:cs="Times New Roman"/>
          <w:b/>
        </w:rPr>
        <w:t xml:space="preserve">– </w:t>
      </w:r>
      <w:r>
        <w:rPr>
          <w:rFonts w:ascii="Times New Roman" w:hAnsi="Times New Roman" w:cs="Times New Roman"/>
        </w:rPr>
        <w:t>Like jazz, his writing changes from slow to fast-paced, includes quick switches and unusual repetition</w:t>
      </w:r>
    </w:p>
    <w:p w:rsidR="001253A0" w:rsidRDefault="001253A0">
      <w:pPr>
        <w:rPr>
          <w:rFonts w:ascii="Times New Roman" w:hAnsi="Times New Roman" w:cs="Times New Roman"/>
        </w:rPr>
      </w:pPr>
      <w:r>
        <w:rPr>
          <w:rFonts w:ascii="Times New Roman" w:hAnsi="Times New Roman" w:cs="Times New Roman"/>
          <w:b/>
        </w:rPr>
        <w:t>Tone</w:t>
      </w:r>
      <w:r>
        <w:rPr>
          <w:rFonts w:ascii="Times New Roman" w:hAnsi="Times New Roman" w:cs="Times New Roman"/>
        </w:rPr>
        <w:t xml:space="preserve"> – the writing is honest and thoughtful, treating the world with realistic responses</w:t>
      </w:r>
    </w:p>
    <w:p w:rsidR="001253A0" w:rsidRDefault="001253A0">
      <w:pPr>
        <w:rPr>
          <w:rFonts w:ascii="Times New Roman" w:hAnsi="Times New Roman" w:cs="Times New Roman"/>
        </w:rPr>
      </w:pPr>
      <w:r>
        <w:rPr>
          <w:rFonts w:ascii="Times New Roman" w:hAnsi="Times New Roman" w:cs="Times New Roman"/>
          <w:b/>
        </w:rPr>
        <w:t xml:space="preserve">Symbols – </w:t>
      </w:r>
      <w:r>
        <w:rPr>
          <w:rFonts w:ascii="Times New Roman" w:hAnsi="Times New Roman" w:cs="Times New Roman"/>
        </w:rPr>
        <w:t xml:space="preserve">Liberty paint (perfect white, how white and black combine—leaving white the most prevalent color), vision and sight (too many to mention here, but suffice it to say, it is about being blind to the real world), Sambo doll (racism, stereotyping), briefcase (hanging onto childhood’s dreams, </w:t>
      </w:r>
      <w:r w:rsidR="00245FBA">
        <w:rPr>
          <w:rFonts w:ascii="Times New Roman" w:hAnsi="Times New Roman" w:cs="Times New Roman"/>
        </w:rPr>
        <w:t>adulthood, meaninglessness of rewards)</w:t>
      </w:r>
    </w:p>
    <w:p w:rsidR="00245FBA" w:rsidRDefault="00245FBA">
      <w:pPr>
        <w:rPr>
          <w:rFonts w:ascii="Times New Roman" w:hAnsi="Times New Roman" w:cs="Times New Roman"/>
        </w:rPr>
      </w:pPr>
      <w:r>
        <w:rPr>
          <w:rFonts w:ascii="Times New Roman" w:hAnsi="Times New Roman" w:cs="Times New Roman"/>
          <w:b/>
        </w:rPr>
        <w:t xml:space="preserve">Themes – </w:t>
      </w:r>
      <w:r>
        <w:rPr>
          <w:rFonts w:ascii="Times New Roman" w:hAnsi="Times New Roman" w:cs="Times New Roman"/>
        </w:rPr>
        <w:t>Identity, race, ideology, memory (the past), lies/deceit, blind admiration, love, women, ambition, power</w:t>
      </w:r>
    </w:p>
    <w:p w:rsidR="00245FBA" w:rsidRDefault="00245FBA" w:rsidP="00245FBA">
      <w:pPr>
        <w:jc w:val="center"/>
        <w:rPr>
          <w:rFonts w:ascii="Times New Roman" w:hAnsi="Times New Roman" w:cs="Times New Roman"/>
        </w:rPr>
      </w:pPr>
      <w:r>
        <w:rPr>
          <w:rFonts w:ascii="Times New Roman" w:hAnsi="Times New Roman" w:cs="Times New Roman"/>
        </w:rPr>
        <w:t>§§§</w:t>
      </w:r>
    </w:p>
    <w:p w:rsidR="00245FBA" w:rsidRDefault="00733F11">
      <w:pPr>
        <w:rPr>
          <w:rFonts w:ascii="Times New Roman" w:hAnsi="Times New Roman" w:cs="Times New Roman"/>
        </w:rPr>
      </w:pPr>
      <w:r>
        <w:rPr>
          <w:rFonts w:ascii="Times New Roman" w:hAnsi="Times New Roman" w:cs="Times New Roman"/>
          <w:b/>
          <w:i/>
        </w:rPr>
        <w:t>Great Expectations</w:t>
      </w:r>
      <w:r>
        <w:rPr>
          <w:rFonts w:ascii="Times New Roman" w:hAnsi="Times New Roman" w:cs="Times New Roman"/>
          <w:b/>
        </w:rPr>
        <w:t xml:space="preserve"> </w:t>
      </w:r>
      <w:r>
        <w:rPr>
          <w:rFonts w:ascii="Times New Roman" w:hAnsi="Times New Roman" w:cs="Times New Roman"/>
        </w:rPr>
        <w:t>by Charles Dickens (1861) Novel</w:t>
      </w:r>
    </w:p>
    <w:p w:rsidR="00733F11" w:rsidRDefault="00733F11">
      <w:pPr>
        <w:rPr>
          <w:rFonts w:ascii="Times New Roman" w:hAnsi="Times New Roman" w:cs="Times New Roman"/>
        </w:rPr>
      </w:pPr>
      <w:r>
        <w:rPr>
          <w:rFonts w:ascii="Times New Roman" w:hAnsi="Times New Roman" w:cs="Times New Roman"/>
          <w:b/>
        </w:rPr>
        <w:t>Style</w:t>
      </w:r>
      <w:r>
        <w:rPr>
          <w:rFonts w:ascii="Times New Roman" w:hAnsi="Times New Roman" w:cs="Times New Roman"/>
        </w:rPr>
        <w:t xml:space="preserve"> – Master of dialect and used “substandard” speech to add to the picture of his characters. He “filled space” because of writing </w:t>
      </w:r>
      <w:r>
        <w:rPr>
          <w:rFonts w:ascii="Times New Roman" w:hAnsi="Times New Roman" w:cs="Times New Roman"/>
          <w:i/>
        </w:rPr>
        <w:t>GE</w:t>
      </w:r>
      <w:r>
        <w:rPr>
          <w:rFonts w:ascii="Times New Roman" w:hAnsi="Times New Roman" w:cs="Times New Roman"/>
        </w:rPr>
        <w:t xml:space="preserve"> in a 36-week serial. Dickens used repetition, lists, adjectives, metaphors, similes, and rhythmic word play.</w:t>
      </w:r>
    </w:p>
    <w:p w:rsidR="00733F11" w:rsidRDefault="00733F11">
      <w:pPr>
        <w:rPr>
          <w:rFonts w:ascii="Times New Roman" w:hAnsi="Times New Roman" w:cs="Times New Roman"/>
        </w:rPr>
      </w:pPr>
      <w:r>
        <w:rPr>
          <w:rFonts w:ascii="Times New Roman" w:hAnsi="Times New Roman" w:cs="Times New Roman"/>
          <w:b/>
        </w:rPr>
        <w:t xml:space="preserve">Tone </w:t>
      </w:r>
      <w:r>
        <w:rPr>
          <w:rFonts w:ascii="Times New Roman" w:hAnsi="Times New Roman" w:cs="Times New Roman"/>
        </w:rPr>
        <w:t>– Reflective, remorseful, nostalgic, comical, emotional</w:t>
      </w:r>
    </w:p>
    <w:p w:rsidR="00733F11" w:rsidRDefault="00733F11">
      <w:pPr>
        <w:rPr>
          <w:rFonts w:ascii="Times New Roman" w:hAnsi="Times New Roman" w:cs="Times New Roman"/>
        </w:rPr>
      </w:pPr>
      <w:r>
        <w:rPr>
          <w:rFonts w:ascii="Times New Roman" w:hAnsi="Times New Roman" w:cs="Times New Roman"/>
          <w:b/>
        </w:rPr>
        <w:t>Symbols</w:t>
      </w:r>
      <w:r>
        <w:rPr>
          <w:rFonts w:ascii="Times New Roman" w:hAnsi="Times New Roman" w:cs="Times New Roman"/>
        </w:rPr>
        <w:t xml:space="preserve"> – Darkness (juxtaposition of dark/light—one not necessary always good or evil), Mist (the difficulty to see life/people clearly), Locks and keys (secrecy, criminal behavior, luck), Miss Havisham’s Garden (death, loss of innocence, abandonment), time and clocks (</w:t>
      </w:r>
      <w:r w:rsidR="00660D3C">
        <w:rPr>
          <w:rFonts w:ascii="Times New Roman" w:hAnsi="Times New Roman" w:cs="Times New Roman"/>
        </w:rPr>
        <w:t>one cannot stop time, growing up)</w:t>
      </w:r>
    </w:p>
    <w:p w:rsidR="00660D3C" w:rsidRDefault="00660D3C">
      <w:pPr>
        <w:rPr>
          <w:rFonts w:ascii="Times New Roman" w:hAnsi="Times New Roman" w:cs="Times New Roman"/>
        </w:rPr>
      </w:pPr>
      <w:r>
        <w:rPr>
          <w:rFonts w:ascii="Times New Roman" w:hAnsi="Times New Roman" w:cs="Times New Roman"/>
          <w:b/>
        </w:rPr>
        <w:t xml:space="preserve">Themes – </w:t>
      </w:r>
      <w:r>
        <w:rPr>
          <w:rFonts w:ascii="Times New Roman" w:hAnsi="Times New Roman" w:cs="Times New Roman"/>
        </w:rPr>
        <w:t>Society and class, Dreams/hopes/plans, Wealth, Friendship, Love, Innocence, Lies</w:t>
      </w:r>
    </w:p>
    <w:p w:rsidR="00BE6E6A" w:rsidRDefault="00BE6E6A" w:rsidP="00BE6E6A">
      <w:pPr>
        <w:jc w:val="center"/>
        <w:rPr>
          <w:rFonts w:ascii="Times New Roman" w:hAnsi="Times New Roman" w:cs="Times New Roman"/>
        </w:rPr>
      </w:pPr>
      <w:r>
        <w:rPr>
          <w:rFonts w:ascii="Times New Roman" w:hAnsi="Times New Roman" w:cs="Times New Roman"/>
        </w:rPr>
        <w:t>§§§</w:t>
      </w:r>
    </w:p>
    <w:p w:rsidR="00BE6E6A" w:rsidRDefault="00BE6E6A">
      <w:pPr>
        <w:rPr>
          <w:rFonts w:ascii="Times New Roman" w:hAnsi="Times New Roman" w:cs="Times New Roman"/>
        </w:rPr>
      </w:pPr>
    </w:p>
    <w:p w:rsidR="00BE6E6A" w:rsidRDefault="00BE6E6A">
      <w:pPr>
        <w:rPr>
          <w:rFonts w:ascii="Times New Roman" w:hAnsi="Times New Roman" w:cs="Times New Roman"/>
        </w:rPr>
      </w:pPr>
      <w:r>
        <w:rPr>
          <w:rFonts w:ascii="Times New Roman" w:hAnsi="Times New Roman" w:cs="Times New Roman"/>
          <w:b/>
          <w:i/>
        </w:rPr>
        <w:lastRenderedPageBreak/>
        <w:t>Grapes of Wrath</w:t>
      </w:r>
      <w:r>
        <w:rPr>
          <w:rFonts w:ascii="Times New Roman" w:hAnsi="Times New Roman" w:cs="Times New Roman"/>
          <w:b/>
        </w:rPr>
        <w:t xml:space="preserve"> </w:t>
      </w:r>
      <w:r>
        <w:rPr>
          <w:rFonts w:ascii="Times New Roman" w:hAnsi="Times New Roman" w:cs="Times New Roman"/>
        </w:rPr>
        <w:t>by John Steinbeck (1939) Novel</w:t>
      </w:r>
    </w:p>
    <w:p w:rsidR="00BE6E6A" w:rsidRDefault="00BE6E6A">
      <w:pPr>
        <w:rPr>
          <w:rFonts w:ascii="Times New Roman" w:hAnsi="Times New Roman" w:cs="Times New Roman"/>
        </w:rPr>
      </w:pPr>
      <w:r>
        <w:rPr>
          <w:rFonts w:ascii="Times New Roman" w:hAnsi="Times New Roman" w:cs="Times New Roman"/>
          <w:b/>
        </w:rPr>
        <w:t>Style</w:t>
      </w:r>
      <w:r>
        <w:rPr>
          <w:rFonts w:ascii="Times New Roman" w:hAnsi="Times New Roman" w:cs="Times New Roman"/>
        </w:rPr>
        <w:t xml:space="preserve"> – Steinbeck was dedicated to giving details and his descriptions in </w:t>
      </w:r>
      <w:r>
        <w:rPr>
          <w:rFonts w:ascii="Times New Roman" w:hAnsi="Times New Roman" w:cs="Times New Roman"/>
          <w:i/>
        </w:rPr>
        <w:t>GOW</w:t>
      </w:r>
      <w:r>
        <w:rPr>
          <w:rFonts w:ascii="Times New Roman" w:hAnsi="Times New Roman" w:cs="Times New Roman"/>
        </w:rPr>
        <w:t xml:space="preserve"> are intensely precise. He was also poetic in his descriptions.</w:t>
      </w:r>
    </w:p>
    <w:p w:rsidR="00BE6E6A" w:rsidRDefault="00BE6E6A">
      <w:pPr>
        <w:rPr>
          <w:rFonts w:ascii="Times New Roman" w:hAnsi="Times New Roman" w:cs="Times New Roman"/>
        </w:rPr>
      </w:pPr>
      <w:r>
        <w:rPr>
          <w:rFonts w:ascii="Times New Roman" w:hAnsi="Times New Roman" w:cs="Times New Roman"/>
          <w:b/>
        </w:rPr>
        <w:t xml:space="preserve">Tone – </w:t>
      </w:r>
      <w:r>
        <w:rPr>
          <w:rFonts w:ascii="Times New Roman" w:hAnsi="Times New Roman" w:cs="Times New Roman"/>
        </w:rPr>
        <w:t>Angry, passionate, disheartened</w:t>
      </w:r>
    </w:p>
    <w:p w:rsidR="00BE6E6A" w:rsidRDefault="00BE6E6A">
      <w:pPr>
        <w:rPr>
          <w:rFonts w:ascii="Times New Roman" w:hAnsi="Times New Roman" w:cs="Times New Roman"/>
        </w:rPr>
      </w:pPr>
      <w:r>
        <w:rPr>
          <w:rFonts w:ascii="Times New Roman" w:hAnsi="Times New Roman" w:cs="Times New Roman"/>
          <w:b/>
        </w:rPr>
        <w:t xml:space="preserve">Symbols – </w:t>
      </w:r>
      <w:r>
        <w:rPr>
          <w:rFonts w:ascii="Times New Roman" w:hAnsi="Times New Roman" w:cs="Times New Roman"/>
        </w:rPr>
        <w:t>Rose of Sharon’s pregnancy (promise, hope, reality), Joad’s dog (hostility of the classes), road (journey, opportunity, home, hardship, the unknown), bugs (landowner’s treatment of farmers), music (survival, hope), the turtle (perseverance)</w:t>
      </w:r>
    </w:p>
    <w:p w:rsidR="00BE6E6A" w:rsidRPr="00DC0930" w:rsidRDefault="00BE6E6A">
      <w:pPr>
        <w:rPr>
          <w:rFonts w:ascii="Times New Roman" w:hAnsi="Times New Roman" w:cs="Times New Roman"/>
        </w:rPr>
      </w:pPr>
      <w:r>
        <w:rPr>
          <w:rFonts w:ascii="Times New Roman" w:hAnsi="Times New Roman" w:cs="Times New Roman"/>
          <w:b/>
        </w:rPr>
        <w:t xml:space="preserve">Themes </w:t>
      </w:r>
      <w:r w:rsidR="00DC0930">
        <w:rPr>
          <w:rFonts w:ascii="Times New Roman" w:hAnsi="Times New Roman" w:cs="Times New Roman"/>
          <w:b/>
        </w:rPr>
        <w:t>–</w:t>
      </w:r>
      <w:r>
        <w:rPr>
          <w:rFonts w:ascii="Times New Roman" w:hAnsi="Times New Roman" w:cs="Times New Roman"/>
          <w:b/>
        </w:rPr>
        <w:t xml:space="preserve"> </w:t>
      </w:r>
      <w:r w:rsidR="00DC0930">
        <w:rPr>
          <w:rFonts w:ascii="Times New Roman" w:hAnsi="Times New Roman" w:cs="Times New Roman"/>
        </w:rPr>
        <w:t>Man’s inhumanity to man, dignity, family, the collective good, working together</w:t>
      </w:r>
    </w:p>
    <w:p w:rsidR="002445E9" w:rsidRDefault="002445E9" w:rsidP="002445E9">
      <w:pPr>
        <w:jc w:val="center"/>
        <w:rPr>
          <w:rFonts w:ascii="Times New Roman" w:hAnsi="Times New Roman" w:cs="Times New Roman"/>
        </w:rPr>
      </w:pPr>
      <w:r>
        <w:rPr>
          <w:rFonts w:ascii="Times New Roman" w:hAnsi="Times New Roman" w:cs="Times New Roman"/>
        </w:rPr>
        <w:t>§§§</w:t>
      </w:r>
    </w:p>
    <w:p w:rsidR="00733F11" w:rsidRDefault="002445E9">
      <w:pPr>
        <w:rPr>
          <w:rFonts w:ascii="Times New Roman" w:hAnsi="Times New Roman" w:cs="Times New Roman"/>
        </w:rPr>
      </w:pPr>
      <w:r>
        <w:rPr>
          <w:rFonts w:ascii="Times New Roman" w:hAnsi="Times New Roman" w:cs="Times New Roman"/>
          <w:b/>
          <w:i/>
        </w:rPr>
        <w:t>The Kite Runner</w:t>
      </w:r>
      <w:r>
        <w:rPr>
          <w:rFonts w:ascii="Times New Roman" w:hAnsi="Times New Roman" w:cs="Times New Roman"/>
          <w:b/>
        </w:rPr>
        <w:t xml:space="preserve"> </w:t>
      </w:r>
      <w:r>
        <w:rPr>
          <w:rFonts w:ascii="Times New Roman" w:hAnsi="Times New Roman" w:cs="Times New Roman"/>
        </w:rPr>
        <w:t>by Khaled Hosseini (2003) Historical fiction, drama</w:t>
      </w:r>
    </w:p>
    <w:p w:rsidR="002445E9" w:rsidRDefault="002445E9">
      <w:pPr>
        <w:rPr>
          <w:rFonts w:ascii="Times New Roman" w:hAnsi="Times New Roman" w:cs="Times New Roman"/>
        </w:rPr>
      </w:pPr>
      <w:r>
        <w:rPr>
          <w:rFonts w:ascii="Times New Roman" w:hAnsi="Times New Roman" w:cs="Times New Roman"/>
          <w:b/>
        </w:rPr>
        <w:t xml:space="preserve">Style </w:t>
      </w:r>
      <w:r>
        <w:rPr>
          <w:rFonts w:ascii="Times New Roman" w:hAnsi="Times New Roman" w:cs="Times New Roman"/>
        </w:rPr>
        <w:t>– Tight (not flowery), cinematic</w:t>
      </w:r>
    </w:p>
    <w:p w:rsidR="002445E9" w:rsidRDefault="002445E9">
      <w:pPr>
        <w:rPr>
          <w:rFonts w:ascii="Times New Roman" w:hAnsi="Times New Roman" w:cs="Times New Roman"/>
        </w:rPr>
      </w:pPr>
      <w:r>
        <w:rPr>
          <w:rFonts w:ascii="Times New Roman" w:hAnsi="Times New Roman" w:cs="Times New Roman"/>
          <w:b/>
        </w:rPr>
        <w:t>Tone</w:t>
      </w:r>
      <w:r>
        <w:rPr>
          <w:rFonts w:ascii="Times New Roman" w:hAnsi="Times New Roman" w:cs="Times New Roman"/>
        </w:rPr>
        <w:t xml:space="preserve"> – Tender, ironic, honest</w:t>
      </w:r>
    </w:p>
    <w:p w:rsidR="002445E9" w:rsidRDefault="002445E9">
      <w:pPr>
        <w:rPr>
          <w:rFonts w:ascii="Times New Roman" w:hAnsi="Times New Roman" w:cs="Times New Roman"/>
        </w:rPr>
      </w:pPr>
      <w:r>
        <w:rPr>
          <w:rFonts w:ascii="Times New Roman" w:hAnsi="Times New Roman" w:cs="Times New Roman"/>
          <w:b/>
        </w:rPr>
        <w:t>Symbols</w:t>
      </w:r>
      <w:r>
        <w:rPr>
          <w:rFonts w:ascii="Times New Roman" w:hAnsi="Times New Roman" w:cs="Times New Roman"/>
        </w:rPr>
        <w:t xml:space="preserve"> – Kites/</w:t>
      </w:r>
      <w:r w:rsidR="00202488">
        <w:rPr>
          <w:rFonts w:ascii="Times New Roman" w:hAnsi="Times New Roman" w:cs="Times New Roman"/>
        </w:rPr>
        <w:t xml:space="preserve">Flying kites/fighting kites (prophecy, fate, beauty and violence, the role switching, betrayal, redemption), Myth of </w:t>
      </w:r>
      <w:proofErr w:type="spellStart"/>
      <w:r w:rsidR="00202488">
        <w:rPr>
          <w:rFonts w:ascii="Times New Roman" w:hAnsi="Times New Roman" w:cs="Times New Roman"/>
        </w:rPr>
        <w:t>Rostam</w:t>
      </w:r>
      <w:proofErr w:type="spellEnd"/>
      <w:r w:rsidR="00202488">
        <w:rPr>
          <w:rFonts w:ascii="Times New Roman" w:hAnsi="Times New Roman" w:cs="Times New Roman"/>
        </w:rPr>
        <w:t xml:space="preserve"> and </w:t>
      </w:r>
      <w:proofErr w:type="spellStart"/>
      <w:r w:rsidR="00202488">
        <w:rPr>
          <w:rFonts w:ascii="Times New Roman" w:hAnsi="Times New Roman" w:cs="Times New Roman"/>
        </w:rPr>
        <w:t>Sohrab</w:t>
      </w:r>
      <w:proofErr w:type="spellEnd"/>
      <w:r w:rsidR="00202488">
        <w:rPr>
          <w:rFonts w:ascii="Times New Roman" w:hAnsi="Times New Roman" w:cs="Times New Roman"/>
        </w:rPr>
        <w:t xml:space="preserve"> (similarities/differences in Muslims, untimely death, heroes), Pomegranate tree (Amir and Hassan’s relationship), Amir’s scar (the harelip of Hassan, shared love/identity), Slingshot (childhood, importance of standing up for what is right)</w:t>
      </w:r>
    </w:p>
    <w:p w:rsidR="00202488" w:rsidRDefault="00202488">
      <w:pPr>
        <w:rPr>
          <w:rFonts w:ascii="Times New Roman" w:hAnsi="Times New Roman" w:cs="Times New Roman"/>
        </w:rPr>
      </w:pPr>
      <w:r>
        <w:rPr>
          <w:rFonts w:ascii="Times New Roman" w:hAnsi="Times New Roman" w:cs="Times New Roman"/>
          <w:b/>
        </w:rPr>
        <w:t xml:space="preserve">Themes – </w:t>
      </w:r>
      <w:r>
        <w:rPr>
          <w:rFonts w:ascii="Times New Roman" w:hAnsi="Times New Roman" w:cs="Times New Roman"/>
        </w:rPr>
        <w:t>Betrayal and redemption, forgiveness, love, social class/ethnicity, immigrant experience</w:t>
      </w:r>
    </w:p>
    <w:p w:rsidR="00C75382" w:rsidRDefault="00C75382" w:rsidP="00C75382">
      <w:pPr>
        <w:jc w:val="center"/>
        <w:rPr>
          <w:rFonts w:ascii="Times New Roman" w:hAnsi="Times New Roman" w:cs="Times New Roman"/>
        </w:rPr>
      </w:pPr>
      <w:r>
        <w:rPr>
          <w:rFonts w:ascii="Times New Roman" w:hAnsi="Times New Roman" w:cs="Times New Roman"/>
        </w:rPr>
        <w:t>§§§</w:t>
      </w:r>
    </w:p>
    <w:p w:rsidR="00C75382" w:rsidRDefault="00C75382">
      <w:pPr>
        <w:rPr>
          <w:rFonts w:ascii="Times New Roman" w:hAnsi="Times New Roman" w:cs="Times New Roman"/>
        </w:rPr>
      </w:pPr>
      <w:r>
        <w:rPr>
          <w:rFonts w:ascii="Times New Roman" w:hAnsi="Times New Roman" w:cs="Times New Roman"/>
          <w:b/>
          <w:i/>
        </w:rPr>
        <w:t>Macbeth</w:t>
      </w:r>
      <w:r>
        <w:rPr>
          <w:rFonts w:ascii="Times New Roman" w:hAnsi="Times New Roman" w:cs="Times New Roman"/>
          <w:b/>
        </w:rPr>
        <w:t xml:space="preserve"> </w:t>
      </w:r>
      <w:r>
        <w:rPr>
          <w:rFonts w:ascii="Times New Roman" w:hAnsi="Times New Roman" w:cs="Times New Roman"/>
        </w:rPr>
        <w:t>by Shakespeare (1606) Tragedy</w:t>
      </w:r>
    </w:p>
    <w:p w:rsidR="00C75382" w:rsidRDefault="00C75382">
      <w:pPr>
        <w:rPr>
          <w:rFonts w:ascii="Times New Roman" w:hAnsi="Times New Roman" w:cs="Times New Roman"/>
        </w:rPr>
      </w:pPr>
      <w:r>
        <w:rPr>
          <w:rFonts w:ascii="Times New Roman" w:hAnsi="Times New Roman" w:cs="Times New Roman"/>
          <w:b/>
        </w:rPr>
        <w:t xml:space="preserve">Style – </w:t>
      </w:r>
      <w:r>
        <w:rPr>
          <w:rFonts w:ascii="Times New Roman" w:hAnsi="Times New Roman" w:cs="Times New Roman"/>
        </w:rPr>
        <w:t>Poetic, blank verse (unrhymed iambic pentameter), prose</w:t>
      </w:r>
    </w:p>
    <w:p w:rsidR="00C75382" w:rsidRDefault="00C75382">
      <w:pPr>
        <w:rPr>
          <w:rFonts w:ascii="Times New Roman" w:hAnsi="Times New Roman" w:cs="Times New Roman"/>
        </w:rPr>
      </w:pPr>
      <w:r>
        <w:rPr>
          <w:rFonts w:ascii="Times New Roman" w:hAnsi="Times New Roman" w:cs="Times New Roman"/>
          <w:b/>
        </w:rPr>
        <w:t>Tone</w:t>
      </w:r>
      <w:r>
        <w:rPr>
          <w:rFonts w:ascii="Times New Roman" w:hAnsi="Times New Roman" w:cs="Times New Roman"/>
        </w:rPr>
        <w:t xml:space="preserve"> – Foreboding, sinister, somber</w:t>
      </w:r>
    </w:p>
    <w:p w:rsidR="00C75382" w:rsidRDefault="00C75382">
      <w:pPr>
        <w:rPr>
          <w:rFonts w:ascii="Times New Roman" w:hAnsi="Times New Roman" w:cs="Times New Roman"/>
        </w:rPr>
      </w:pPr>
      <w:r>
        <w:rPr>
          <w:rFonts w:ascii="Times New Roman" w:hAnsi="Times New Roman" w:cs="Times New Roman"/>
          <w:b/>
        </w:rPr>
        <w:t>Symbols</w:t>
      </w:r>
      <w:r>
        <w:rPr>
          <w:rFonts w:ascii="Times New Roman" w:hAnsi="Times New Roman" w:cs="Times New Roman"/>
        </w:rPr>
        <w:t xml:space="preserve"> </w:t>
      </w:r>
      <w:r w:rsidR="003A01B9">
        <w:rPr>
          <w:rFonts w:ascii="Times New Roman" w:hAnsi="Times New Roman" w:cs="Times New Roman"/>
        </w:rPr>
        <w:t>–</w:t>
      </w:r>
      <w:r>
        <w:rPr>
          <w:rFonts w:ascii="Times New Roman" w:hAnsi="Times New Roman" w:cs="Times New Roman"/>
        </w:rPr>
        <w:t xml:space="preserve"> </w:t>
      </w:r>
      <w:r w:rsidR="003A01B9">
        <w:rPr>
          <w:rFonts w:ascii="Times New Roman" w:hAnsi="Times New Roman" w:cs="Times New Roman"/>
        </w:rPr>
        <w:t>Light and darkness (light: good, dark: evil), Blood (the stain of guilt), Ghosts/apparitions (guilt, fate), Nature (the reflection of the evil violence, the connection between human and nature), Equivocator (the balance of life, the resolution of order)</w:t>
      </w:r>
    </w:p>
    <w:p w:rsidR="00031BEC" w:rsidRPr="00031BEC" w:rsidRDefault="00031BEC">
      <w:pPr>
        <w:rPr>
          <w:rFonts w:ascii="Times New Roman" w:hAnsi="Times New Roman" w:cs="Times New Roman"/>
        </w:rPr>
      </w:pPr>
      <w:r>
        <w:rPr>
          <w:rFonts w:ascii="Times New Roman" w:hAnsi="Times New Roman" w:cs="Times New Roman"/>
          <w:b/>
        </w:rPr>
        <w:t>Themes</w:t>
      </w:r>
      <w:r>
        <w:rPr>
          <w:rFonts w:ascii="Times New Roman" w:hAnsi="Times New Roman" w:cs="Times New Roman"/>
        </w:rPr>
        <w:t xml:space="preserve"> – Corruption power of ambition, the connection of masculinity with cruelty (or the perception of it), the connection of femininity with corrupted power (or the perception of it), the untamed power of the monarchy</w:t>
      </w:r>
      <w:bookmarkStart w:id="0" w:name="_GoBack"/>
      <w:bookmarkEnd w:id="0"/>
    </w:p>
    <w:p w:rsidR="00536B18" w:rsidRPr="00536B18" w:rsidRDefault="00536B18">
      <w:pPr>
        <w:rPr>
          <w:rFonts w:ascii="Times New Roman" w:hAnsi="Times New Roman" w:cs="Times New Roman"/>
        </w:rPr>
      </w:pPr>
    </w:p>
    <w:sectPr w:rsidR="00536B18" w:rsidRPr="00536B18" w:rsidSect="00733F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DB8"/>
    <w:rsid w:val="00031BEC"/>
    <w:rsid w:val="00117DB8"/>
    <w:rsid w:val="001253A0"/>
    <w:rsid w:val="001C13C9"/>
    <w:rsid w:val="00202488"/>
    <w:rsid w:val="002445E9"/>
    <w:rsid w:val="00245FBA"/>
    <w:rsid w:val="003A01B9"/>
    <w:rsid w:val="00536B18"/>
    <w:rsid w:val="00660D3C"/>
    <w:rsid w:val="00733F11"/>
    <w:rsid w:val="0086698A"/>
    <w:rsid w:val="008D1F8C"/>
    <w:rsid w:val="00BE6E6A"/>
    <w:rsid w:val="00C75382"/>
    <w:rsid w:val="00DC0930"/>
    <w:rsid w:val="00F25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A2F82"/>
  <w15:chartTrackingRefBased/>
  <w15:docId w15:val="{8D08768A-CCA7-4735-9652-2EF38C5A5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Edie Pondillo</dc:creator>
  <cp:keywords/>
  <dc:description/>
  <cp:lastModifiedBy>Edie Pondillo</cp:lastModifiedBy>
  <cp:revision>8</cp:revision>
  <dcterms:created xsi:type="dcterms:W3CDTF">2017-04-25T13:44:00Z</dcterms:created>
  <dcterms:modified xsi:type="dcterms:W3CDTF">2017-04-25T15:21:00Z</dcterms:modified>
</cp:coreProperties>
</file>